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1.Wählen Sie ein Produkt aus, das für den Eigenverzehr gedacht ist.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3019425</wp:posOffset>
            </wp:positionH>
            <wp:positionV relativeFrom="paragraph">
              <wp:posOffset>152400</wp:posOffset>
            </wp:positionV>
            <wp:extent cx="114300" cy="438150"/>
            <wp:effectExtent b="0" l="0" r="0" t="0"/>
            <wp:wrapNone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438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2.Schieben Sie den Pfeil mit dem roten Rahmen    nach Links, sodass sich eine Übersicht der individuellen Möglichkeiten aufklappt (siehe grüner Pfeil)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1057275</wp:posOffset>
            </wp:positionH>
            <wp:positionV relativeFrom="paragraph">
              <wp:posOffset>259175</wp:posOffset>
            </wp:positionV>
            <wp:extent cx="3866415" cy="2896600"/>
            <wp:effectExtent b="0" l="0" r="0" t="0"/>
            <wp:wrapNone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66415" cy="2896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4924425</wp:posOffset>
            </wp:positionH>
            <wp:positionV relativeFrom="paragraph">
              <wp:posOffset>236600</wp:posOffset>
            </wp:positionV>
            <wp:extent cx="946738" cy="946738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6738" cy="946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2828925</wp:posOffset>
            </wp:positionH>
            <wp:positionV relativeFrom="paragraph">
              <wp:posOffset>237481</wp:posOffset>
            </wp:positionV>
            <wp:extent cx="490538" cy="390897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0538" cy="39089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3. Hier finden Sie den Punkt ‚Selbstverzehr‘.                Drücken Sie auf die Schaltfläche, um diese Option auszuwählen.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933450</wp:posOffset>
            </wp:positionH>
            <wp:positionV relativeFrom="paragraph">
              <wp:posOffset>373238</wp:posOffset>
            </wp:positionV>
            <wp:extent cx="4281488" cy="3220936"/>
            <wp:effectExtent b="0" l="0" r="0" t="0"/>
            <wp:wrapNone/>
            <wp:docPr id="9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1488" cy="32209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5076825</wp:posOffset>
            </wp:positionH>
            <wp:positionV relativeFrom="paragraph">
              <wp:posOffset>238125</wp:posOffset>
            </wp:positionV>
            <wp:extent cx="946738" cy="946738"/>
            <wp:effectExtent b="0" l="0" r="0" t="0"/>
            <wp:wrapNone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6738" cy="946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4. Bestätigen Sie die angezeigte Abfrage. Das Produkt wird ausgebucht und im Z-Bericht als ‚Selbstverzehr‘ aufgeführt.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533400</wp:posOffset>
            </wp:positionH>
            <wp:positionV relativeFrom="paragraph">
              <wp:posOffset>133350</wp:posOffset>
            </wp:positionV>
            <wp:extent cx="1804519" cy="1206336"/>
            <wp:effectExtent b="0" l="0" r="0" t="0"/>
            <wp:wrapNone/>
            <wp:docPr id="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4519" cy="12063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Tipp: 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Um die Auflistung sichtbar anzuzeigen, aktivieren Sie im Z/X-Bericht die Option ‚Rabatt/Angebot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1104900</wp:posOffset>
            </wp:positionH>
            <wp:positionV relativeFrom="paragraph">
              <wp:posOffset>213313</wp:posOffset>
            </wp:positionV>
            <wp:extent cx="3514725" cy="1076325"/>
            <wp:effectExtent b="0" l="0" r="0" t="0"/>
            <wp:wrapNone/>
            <wp:docPr id="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076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1070138</wp:posOffset>
            </wp:positionH>
            <wp:positionV relativeFrom="paragraph">
              <wp:posOffset>145586</wp:posOffset>
            </wp:positionV>
            <wp:extent cx="3590925" cy="1295400"/>
            <wp:effectExtent b="0" l="0" r="0" t="0"/>
            <wp:wrapNone/>
            <wp:docPr id="1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1295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Um weitere Ansichten, z. B. welche Produkte verzehrt wurden, anzeigen zu lassen, aktivieren Sie im Z/X-Bericht den Punkt ‚PLU‘. </w:t>
      </w:r>
      <w:r w:rsidDel="00000000" w:rsidR="00000000" w:rsidRPr="00000000">
        <w:rPr>
          <w:b w:val="1"/>
          <w:bCs w:val="1"/>
          <w:rtl w:val="0"/>
        </w:rPr>
        <w:t xml:space="preserve">Achtung:</w:t>
      </w:r>
      <w:r w:rsidDel="00000000" w:rsidR="00000000" w:rsidRPr="00000000">
        <w:rPr>
          <w:rtl w:val="0"/>
        </w:rPr>
        <w:t xml:space="preserve"> Beim Aktivieren kann der Ausdruck des Berichts sehr lang werden. Es wird empfohlen, die Anzeige zuerst in der Vorschau zu prüfen.</w:t>
      </w:r>
    </w:p>
    <w:sectPr>
      <w:headerReference r:id="rId14" w:type="default"/>
      <w:footerReference r:id="rId15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rPr>
        <w:b w:val="1"/>
        <w:bCs w:val="1"/>
        <w:sz w:val="28"/>
        <w:szCs w:val="28"/>
      </w:rPr>
    </w:pPr>
    <w:r w:rsidDel="00000000" w:rsidR="00000000" w:rsidRPr="00000000">
      <w:rPr>
        <w:b w:val="1"/>
        <w:bCs w:val="1"/>
        <w:sz w:val="28"/>
        <w:szCs w:val="28"/>
        <w:rtl w:val="0"/>
      </w:rPr>
      <w:t xml:space="preserve">Anleitung: Selbstverzehr von Speisen (Labware Kassensystem)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5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